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bottom w:color="000000" w:space="1" w:sz="4" w:val="single"/>
        </w:pBdr>
        <w:tabs>
          <w:tab w:val="left" w:leader="none" w:pos="5245"/>
        </w:tabs>
        <w:jc w:val="center"/>
        <w:rPr>
          <w:b w:val="1"/>
          <w:color w:val="0070c0"/>
          <w:sz w:val="28"/>
          <w:szCs w:val="28"/>
        </w:rPr>
      </w:pPr>
      <w:r w:rsidDel="00000000" w:rsidR="00000000" w:rsidRPr="00000000">
        <w:rPr>
          <w:b w:val="1"/>
          <w:color w:val="0070c0"/>
          <w:sz w:val="28"/>
          <w:szCs w:val="28"/>
          <w:rtl w:val="0"/>
        </w:rPr>
        <w:t xml:space="preserve">Ημερολόγιο Αποτίμησης Πιλοτικής Εφαρμογής</w:t>
      </w:r>
    </w:p>
    <w:tbl>
      <w:tblPr>
        <w:tblStyle w:val="Table1"/>
        <w:tblW w:w="1406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7"/>
        <w:gridCol w:w="2448"/>
        <w:gridCol w:w="5812"/>
        <w:gridCol w:w="5419"/>
        <w:tblGridChange w:id="0">
          <w:tblGrid>
            <w:gridCol w:w="387"/>
            <w:gridCol w:w="2448"/>
            <w:gridCol w:w="5812"/>
            <w:gridCol w:w="5419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keepNext w:val="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keepNext w:val="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keepNext w:val="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keepNext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ΠΑΡΑΤΗΡΗΣΕΙΣ</w:t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Σχολείο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vertAlign w:val="superscript"/>
                <w:rtl w:val="0"/>
              </w:rPr>
              <w:t xml:space="preserve">ο</w:t>
            </w:r>
            <w:r w:rsidDel="00000000" w:rsidR="00000000" w:rsidRPr="00000000">
              <w:rPr>
                <w:b w:val="1"/>
                <w:rtl w:val="0"/>
              </w:rPr>
              <w:t xml:space="preserve"> ΠΡΟΤΥΠΟ ΓΕΛ ΘΕΣΣΑΛΟΝΙΚΗΣ «ΛΕΥΚΟΣ ΠΥΡΓΟΣ»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Τάξη/ Τμήμα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Γ1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Εκπαιδευτικός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ΤΣΕΛΕΠΗΣ ΣΤΑΜΑΤΙΟΣ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keepNext w:val="1"/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Ημερομηνία/ες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09,10,11,16,17,18,23,24/1/2023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06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40"/>
        <w:gridCol w:w="9926"/>
        <w:tblGridChange w:id="0">
          <w:tblGrid>
            <w:gridCol w:w="4140"/>
            <w:gridCol w:w="9926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18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Τίτλος Διδακτικού Σεναρίου: Γ.2.2. «Γυμνάζομαι δια βίου – αποκτώ δεξιότητες ζωής»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1A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Αριθμός διδακτικών ωρών:  8</w:t>
            </w:r>
          </w:p>
        </w:tc>
      </w:tr>
      <w:tr>
        <w:trPr>
          <w:cantSplit w:val="0"/>
          <w:trHeight w:val="44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Θεματικό πεδίο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Γνωστικό θεματικό πεδίο</w:t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keepNext w:val="1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Θεματική ενότητα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2.2. Δεξιότητες αυτορρύθμισης (καθορισμός στόχων, αυτοπαρακολούθηση, αυτοαξιολόγηση, θετική σκέψη, επίλυση προβλημάτων)</w:t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keepNext w:val="1"/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Γενικοί στόχοι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1"/>
              <w:rPr/>
            </w:pPr>
            <w:r w:rsidDel="00000000" w:rsidR="00000000" w:rsidRPr="00000000">
              <w:rPr>
                <w:rtl w:val="0"/>
              </w:rPr>
              <w:t xml:space="preserve">Ενσωματώνουν δεξιότητες αυτορρύθμισης σε προγράμματα δια βίου άσκησης για υγεία και ποιότητα ζωής.</w:t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keepNext w:val="1"/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Προσδοκώμενα Μαθησιακά Αποτελέσματα, (ΠΜΑ)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1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Οι μαθητές/-τριες θα γνωρίζουν:</w:t>
            </w:r>
          </w:p>
          <w:p w:rsidR="00000000" w:rsidDel="00000000" w:rsidP="00000000" w:rsidRDefault="00000000" w:rsidRPr="00000000" w14:paraId="00000024">
            <w:pPr>
              <w:keepNext w:val="1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4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πώς να ενσωματώνουν δεξιότητες </w:t>
            </w:r>
            <w:r w:rsidDel="00000000" w:rsidR="00000000" w:rsidRPr="00000000">
              <w:rPr>
                <w:rtl w:val="0"/>
              </w:rPr>
              <w:t xml:space="preserve">αυτορρύθμισης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σε προγράμματα δια βίου άσκησης</w:t>
            </w:r>
          </w:p>
          <w:p w:rsidR="00000000" w:rsidDel="00000000" w:rsidP="00000000" w:rsidRDefault="00000000" w:rsidRPr="00000000" w14:paraId="00000025">
            <w:pPr>
              <w:keepNext w:val="1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4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και θα κατανοούν τη σημασία της απόκτησης δεξιοτήτων ζωής μέσα από το μάθημα της ΦΑ</w:t>
            </w:r>
          </w:p>
          <w:p w:rsidR="00000000" w:rsidDel="00000000" w:rsidP="00000000" w:rsidRDefault="00000000" w:rsidRPr="00000000" w14:paraId="00000026">
            <w:pPr>
              <w:keepNext w:val="1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4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Οι μαθητές/-τριες θα είναι σε θέση:</w:t>
            </w:r>
          </w:p>
          <w:p w:rsidR="00000000" w:rsidDel="00000000" w:rsidP="00000000" w:rsidRDefault="00000000" w:rsidRPr="00000000" w14:paraId="00000027">
            <w:pPr>
              <w:keepNext w:val="1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4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να ενσωματώνουν τον καθορισμό στόχων και την αυτοπαρακολούθηση σε ένα πρόγραμμα φυσικής δραστηριότητας</w:t>
            </w:r>
          </w:p>
          <w:p w:rsidR="00000000" w:rsidDel="00000000" w:rsidP="00000000" w:rsidRDefault="00000000" w:rsidRPr="00000000" w14:paraId="00000028">
            <w:pPr>
              <w:keepNext w:val="1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4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να ενσωματώνουν τεχνικές χαλάρωσης και θετικής σκέψης σε προγράμματα δια βίου άσκησης για υγεία και ποιότητα ζωής</w:t>
            </w:r>
          </w:p>
          <w:p w:rsidR="00000000" w:rsidDel="00000000" w:rsidP="00000000" w:rsidRDefault="00000000" w:rsidRPr="00000000" w14:paraId="00000029">
            <w:pPr>
              <w:keepNext w:val="1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4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να εφαρμόζουν τεχνικές επίλυσης προβλημάτων που προκύπτουν στη διάρκεια ενασχόλησής τους με προγράμματα δια βίου άσκησης</w:t>
            </w:r>
          </w:p>
          <w:p w:rsidR="00000000" w:rsidDel="00000000" w:rsidP="00000000" w:rsidRDefault="00000000" w:rsidRPr="00000000" w14:paraId="0000002A">
            <w:pPr>
              <w:keepNext w:val="1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4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να χρησιμοποιούν δεξιότητες ζωής και σε άλλα πεδία εκτός του μαθήματος ΦΑ         </w:t>
            </w:r>
          </w:p>
          <w:p w:rsidR="00000000" w:rsidDel="00000000" w:rsidP="00000000" w:rsidRDefault="00000000" w:rsidRPr="00000000" w14:paraId="0000002B">
            <w:pPr>
              <w:keepNext w:val="1"/>
              <w:spacing w:after="0" w:line="240" w:lineRule="auto"/>
              <w:ind w:left="464" w:hanging="42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1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color="000000" w:space="1" w:sz="4" w:val="single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d9d9d9" w:val="clear"/>
        <w:spacing w:after="0" w:before="0" w:line="276" w:lineRule="auto"/>
        <w:ind w:left="0" w:right="0" w:firstLine="0"/>
        <w:jc w:val="both"/>
        <w:rPr>
          <w:rFonts w:ascii="Arial Nova Cond" w:cs="Arial Nova Cond" w:eastAsia="Arial Nova Cond" w:hAnsi="Arial Nova C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ova Cond" w:cs="Arial Nova Cond" w:eastAsia="Arial Nova Cond" w:hAnsi="Arial Nova Cond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ΑΠΟΤΙΜΗΣΗ ΤΗΣ ΔΙΔΑΣΚΑΛΙΑΣ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5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74"/>
        <w:gridCol w:w="5996"/>
        <w:gridCol w:w="5790"/>
        <w:tblGridChange w:id="0">
          <w:tblGrid>
            <w:gridCol w:w="2774"/>
            <w:gridCol w:w="5996"/>
            <w:gridCol w:w="57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2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Αποτίμηση της διαχείρισής τους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Τροποποιήσεις που προτείνονται στο ΠΣ και στα υποστηρικτικά υλικά (ως αποτέλεσμα ατομικού και συλλογικού αναστοχασμού στην ομάδα)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Επιτεύγματα και δυσκολίες των μαθητών</w:t>
            </w:r>
          </w:p>
          <w:p w:rsidR="00000000" w:rsidDel="00000000" w:rsidP="00000000" w:rsidRDefault="00000000" w:rsidRPr="00000000" w14:paraId="0000003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Οι μαθητές/τριες δεν δυσκολεύτηκαν στην καταγραφή του ημερολογίου καθημερινής φυσικής δραστηριότητας.</w:t>
            </w:r>
          </w:p>
          <w:p w:rsidR="00000000" w:rsidDel="00000000" w:rsidP="00000000" w:rsidRDefault="00000000" w:rsidRPr="00000000" w14:paraId="0000003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Στην συλλογική αποτίμησή τους  κατέγραψαν ως βασική ενασχόλησή τους το μάθημα της  Φυσικής Αγωγής στο σχολείο, ενώ παράλληλα, σε μικρό ποσοστό αναφέρεται η ενασχόλησή τους κατά μέσο όρο μία φορά την εβδομάδα με: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Γυμναστήριο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Επιτόπιο τρέξιμο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Ακαδημία Ποδοσφαίρου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Ενδυνάμωση στο σπίτι για </w:t>
            </w:r>
            <w:r w:rsidDel="00000000" w:rsidR="00000000" w:rsidRPr="00000000">
              <w:rPr>
                <w:rtl w:val="0"/>
              </w:rPr>
              <w:t xml:space="preserve">10 min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Χορός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Στις βασικές παρατηρήσεις στο ημερολόγιο καταγραφής καθημερινής φυσικής δραστηριότητας  οι μαθητές αναφέρουν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την έλλειψη χρόνου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την πίεση από το διάβασμα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το άγχος για τις εξετάσεις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έλλειψη ύπνου και κούραση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Για τον καθορισμό στόχων φυσικής δραστηριότητας οι μαθητές/τριες  χρειάστηκαν αρκετή βοήθεια από τον ΕΦΑ.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Ο προσωπικός στόχος έπρεπε να γίνει πιο σαφής και συγκεκριμένος σύμφωνα με την αρχή επίτευξης στόχων smarter.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Υπήρξε μεγάλο ενδιαφέρον για εξωσχολική δραστηριότητα ενώ οι μαθητές/τριες για τη στοχοθεσία είπαν: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περπατώ το πρωί από το σπίτι για το σχολείο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έχω ενεργή συμμετοχή στο μάθημα Φ.Α.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μη χάνω μαθήματα Φ.Α.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κάνω διατροφή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χτίσω σώμα όταν τελειώσει το σχολείο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αφιερώνω περισσότερο χρόνο για γύμναση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κατεβαίνω σε κάθε διάλειμμα στην αυλή του σχολείου και να ανεβαίνω τα σκαλιά (4 όροφοι)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αυξήσω τη μυϊκή μου μάζα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τροποποιήσω το καθημερινό μου πρόγραμμα και να εντάξω τη γυμναστική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Δεν θα ξεκουράζομαι μετά το σχολείο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προσέχω τι τρώω και να κάνω βόλτα με το ποδήλατο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είμαι υγιής και όχι άρρωστη για να μη χάνω τη γυμναστική στο σχολείο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Να πειθαρχήσω στο πρόγραμμά μου.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Οι μαθητές/τριες έθεσαν καλούς αλλά γενικούς στόχους που από μόνοι τους κρίνονται ελλιπείς, ενώ ο  στόχος του Π.Ο.Υ. για 60΄άσκησης καθημερινά εμφανίζεται να έχει αρκετά κενά στην υλοποίησή του.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Επίσης ιδιαίτερα ασαφής κρίνεται και η έννοια της έντασης.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Για τους παραπάνω λόγους  εισήχθησαν  τροποποιήσεις, βάση του βαθμολογικού συστήματος Cooper, με σκοπό η στοχοθεσία να πληροί όλα τα χαρακτηριστικά  smarter.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Σύμφωνα με τις προτιμήσεις των μαθητών/τριών για φυσική δραστηριότητα,στο σπίτι ή σε εξωτερικό χώρο σε προτεινόμενο χρονικό διάστημα δύο εβδομάδων, σκοπός του βαθμολογικού συστήματος είναι η επιλογή δραστηριοτήτων για τη συγκέντρωση τουλάχιστον 32 βαθμών την εβδομάδα, εφαρμόζοντας ένα ή περισσότερα είδη φυσικής δραστηριότητας.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Κάνουμε λοιπόν την υπόθεση ότι με το συγκεκριμένο πρόγραμμα θα υπάρχει βελτίωση : α) στην ποιοτική διαχείριση του ελεύθερου χρόνου των εφήβων μαθητών/τριών και β) στη βελτίωση της φυσικής δραστηριότητά τους.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Παράλληλα οι μαθητές/τριες θα μπορούν να ελέγχουν (αυτοέλεγχος - αυτοαξιολόγηση) μόνοι τους τη φυσική δραστηριότητα ή τις δραστηριότητες που επιλέγουν, οι οποίες είναι έτσι κατανεμημένες ώστε η κάθε μία να συλλέγει 4 βαθμούς προσδιορίζοντας έτσι το τελικό σύνολο των βαθμών ανά εβδομάδα.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Σκοπός των μαθητών/τριών είναι να πάρουν  τους 32 βαθμούς κατανεμημένους σε 4 ημέρες και όχι όλους μαζί σε μία ή δύο ημέρες.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Είναι ευνόητο βέβαια ότι ανάλογα με τη στοχοθεσία των  μαθητών/τριών, μπορούν να συγκεντρώνουν περισσότερους βαθμούς την εβδομάδα συμμετέχοντας σε περισσότερες δραστηριότητες ή αφιερώνοντας περισσότερο χρόνο. 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Παραδείγματα φυσικών δραστηριοτήτων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Τρέξιμο 2 χλμ σε 12΄-14΄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Επιτόπιο τρέξιμο 60-70 βήματα το λεπτό για 15΄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Σχοινάκι 90-110 αλματάκια το λεπτό για 10΄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40 ανεβοκατεβάσματα το λεπτό σε σκαλοπάτι ύψους 15-20 εκ. για 7.30΄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Βόλεϊ για 60΄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Ποδόσφαιρο, Μπάσκετ ή Χάντμπολ για 25΄- 30΄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Ποδηλασία 10 χλμ σε ασφαλή δρόμο για 25΄- 37΄  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68">
            <w:pPr>
              <w:spacing w:after="0" w:lineRule="auto"/>
              <w:ind w:left="476" w:hanging="284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7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Αποτελεσματικές και μη διδακτικές πρακτικές</w:t>
            </w:r>
          </w:p>
          <w:p w:rsidR="00000000" w:rsidDel="00000000" w:rsidP="00000000" w:rsidRDefault="00000000" w:rsidRPr="00000000" w14:paraId="0000006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81" w:right="0" w:hanging="284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Αποτελεσματική </w:t>
            </w:r>
            <w:r w:rsidDel="00000000" w:rsidR="00000000" w:rsidRPr="00000000">
              <w:rPr>
                <w:rtl w:val="0"/>
              </w:rPr>
              <w:t xml:space="preserve">κρίνεται η διδακτική πρακτική της αρχικής καταγραφής των φυσικών δραστηριοτήτων ώστε οι μαθητές/τριες καθώς και ο ΕΦΑ να έχει μια αρχική εκτίμηση.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81" w:right="0" w:hanging="284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Χρειάστηκε περισσότερος χρόνος από μία ώρα για τον καθορισμό φυσικών δραστηριοτήτων και το πλάνο επίτευξης στόχων.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81" w:right="0" w:hanging="284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Σωστή κρίνεται η πρακτική για τον καθορισμό του προβλήματος, τις πιθανές λύσεις και την επιλογή της καλύτερης.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Το πλάνο επίτευξης στόχων και ο καθορισμός φυσικών δραστηριοτήτων χρειάστηκε 2 διδακτικές ώρες γιατι ουσιαστικά οι μαθητές/τριες αντιμετωπίστηκαν από τον ΕΦΑ ατομικά 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Οι μαθητές/τριες εστιάστηκαν σε δύσκολα προς επίλυση θέματα όπως η διαχείριση του ελεύθερου χρόνου τους, η εύρεση δραστηριότητας για το σπίτι, εικόνα σώματος,  οικογενειακά προβλήματα που δυσκολεύουν την καθημερινότητά τους ή τη διαχείριση οικονομικών δυσκολιών που ξεπερνούν τα απλά προβλήματα που μπορεί να προκύψουν σε ένα μάθημα Φ.Α.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Ωστόσο η εύρεση και εφαρμογή της  λύσης μπορεί να αποτελέσει την αρχική διαχείριση των δυσκολιών σε άλλο επίπεδο.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Καινοτόμα στοιχεία του ΠΣ που αξιοποιήθηκαν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Ως καινοτόμα στοιχεία θεωρούνται: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7"/>
              </w:numP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Οι τεχνικές χαλάρωσης της 2ης φάσης του διδακτικού σεναρίου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7"/>
              </w:numP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Το πλάνο επίτευξης στόχων smarter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7"/>
              </w:numP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Η διαδικασία και τα στάδια επίλυσης προβλήματος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7"/>
              </w:numP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Το διδακτικό σενάριο κρίνεται καινοτόμο, ιδιαίτερα χρήσιμο και εφαρμόσιμο για τους μαθητές/τριες της Γ’ Λυκείου, καθώς μετά από σύντομο χρονικό διάστημα θα χρειαστεί να χρησιμοποιήσουν τις δεξιότητες ζωής για να  αυτονομηθούν, να διαχειρίζονται και να επιλύουν καταστάσεις. 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Οι μαθητές/τριες δυσκολεύονται να καταλάβουν τη σχέση τεχνικών χαλάρωσης και αυτοομιλίας με τη φυσική δραστηριότητα, κυρίως αυτοί  που δεν ασχολήθηκαν με τον αθλητισμό από την παιδική ηλικία.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Οι τεχνικές βοήθησαν μάλλον περισσότερο στη διαχείριση του άγχους των μαθητών/τριών της Γ΄ Λυκείου. Σε αυτή την κατεύθυνση φαίνεται ότι λειτούργησε θετικά και η τροποποίηση του βαθμολογικού συστήματος.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Το διδακτικό σενάριο δεν τελειώνει ουσιαστικά ποτέ χρειάζεται συνεχής έλεγχος, επικαιροποίηση και επαναξιολόγηση. Προς αυτή την κατεύθυνση γίνεται προσπάθεια από ομάδα μαθητών/τριών για  την κατασκευή καινοτόμου mobile εφαρμογής με τα δεδομένα του βαθμολογικού συστήματος σε ειδοποίηση κατανομής ημερών και δραστηριοτήτων.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Ενδεικτικές δραστηριότητες ή άλλα έργα του ΠΣ που αξιοποιήθηκαν και χρήζουν τροποποίησης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numPr>
                <w:ilvl w:val="0"/>
                <w:numId w:val="10"/>
              </w:numP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Οι τεχνικές χαλάρωσης που προτείνονται από το διδακτικό σενάριο είναι ενδιαφέρουσες και εφαρμόσιμες στην τάξη.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0"/>
              </w:numP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Η εφαρμογή του πλάνου επίτευξης στόχων .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10"/>
              </w:numP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Η διαδικασία της θετικής σκέψης και του αυτοελέγχου ως βασικές δραστηριότητες.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10"/>
              </w:numP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Η  επίλυση προβλημάτων,τα στάδια και το ξεπέρασμα των εκάστοτε δυσκολιών στην καθημερινότητα των μαθητών/τριών.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10"/>
              </w:numP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Ορθά έχουν διατεθεί για το διδακτικό σενάριο 7-8 ώρες.</w:t>
            </w:r>
          </w:p>
          <w:p w:rsidR="00000000" w:rsidDel="00000000" w:rsidP="00000000" w:rsidRDefault="00000000" w:rsidRPr="00000000" w14:paraId="0000008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Χρειάστηκε προβολή video για την προώθηση των τεχνικών χαλάρωσης. Οι μαθητές/τριες είδαν τα αποτελέσματα των τεχνικών αυτών σε διάφορα επίπεδα από απλά σε πιο προχωρημένα (Wim Hof Method, Johanna Nordbland Breath Manual).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Οι φυσικές δραστηριότητες ενισχύονται  και με το πρόγραμμα Erasmus + “ Αθλούμαι στις γειτονιές του σχολείου μου”.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Διαθεματική διδασκαλία Φυσικής Αγωγής και πολιτικής Παιδείας  κλάδου ΠΕ.80 με θέμα: ‘’Τα βασικά πλεονεκτήματα των καλώς αναπτυγμένων δεξιοτήτων ζωής.  Από τη Φυσική Αγωγή σε άλλο προσωπικό, επαγγελματικό και κοινωνικό πεδίο “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Πόροι και Υλικά που συνέβαλαν σε επιτυχημένες προσεγγίσεις ή/και που/πώς ενδεχομένως δυσκόλεψαν τους μαθητές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Video προβολή και Power Point.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Καρτέλες καταγραφής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Πίνακες ημερών και δραστηριοτήτων βαθμολογικού συστήματος.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Στρώματα που χρησιμοποιήθηκαν για τις τεχνικές χαλάρωσης .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Μπάλες 65 εκ. και τεχνικές χαλάρωσης Yoga.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Αίθουσα πολλαπλών χρήσεων.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Χρήση των Step για χορογραφία και χαλάρωση των μαθητών/τριών της Γ΄Λυκείου με κίνηση και μουσική ως μια διαφορετική προσέγγιση για δραστηριότητα.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Συνεργασία σε διαθεματική με εκπαιδευτικό ΠΕ.80 ειδικότητας για επέκταση του πεδίου δεξιοτήτων ζωής.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Ετεροπαρατήρηση από καθηγητές άλλων ειδικοτήτων που ενδιαφέρονται για το θέμα.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Οι καρτέλες βοήθησαν  ώστε οι μαθητές/τριες να κάνουν την αρχική αποτίμηση των δραστηριοτήτων τους να καθορίσουν το πλάνο επίτευξης στόχων και να καταγράψουν το πρόγραμμά τους.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Αρκετοί μαθητές/τριες  χρειάστηκαν βοήθεια με τις καρτέλες για αυτό κρίνεται καλή η προσπάθεια της  καινοτόμου πρακτικής για τη δημιουργία mobile  εφαρμογής για τον αυτοέλεγχο των δραστηριοτήτων.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Τα προγράμματα δραστηριοτήτων,η διαθεματική προσέγγιση, οι προβολές, τα όργανα γυμναστικής,  οι τεχνικές  έδωσαν μια ποικιλομορφία σε  ιδέες, διάθεση στους μαθητές/τριες, μεταφορά πεδίου, διερεύνηση και εφαρμογή των δεξιοτήτων ζωής όπως ο καθορισμός στόχων, η αυτοαξιολόγηση, η θετική σκέψη και η επίλυση προβλημάτων.</w:t>
            </w:r>
          </w:p>
        </w:tc>
      </w:tr>
    </w:tbl>
    <w:p w:rsidR="00000000" w:rsidDel="00000000" w:rsidP="00000000" w:rsidRDefault="00000000" w:rsidRPr="00000000" w14:paraId="00000097">
      <w:pPr>
        <w:spacing w:after="0" w:lineRule="auto"/>
        <w:rPr>
          <w:rFonts w:ascii="Arial Nova Cond" w:cs="Arial Nova Cond" w:eastAsia="Arial Nova Cond" w:hAnsi="Arial Nova Cond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6" w:w="16838" w:orient="landscape"/>
      <w:pgMar w:bottom="709" w:top="851" w:left="1134" w:right="1134" w:header="397" w:footer="28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Arial Nova Con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left" w:leader="none" w:pos="2139"/>
        <w:tab w:val="right" w:leader="none" w:pos="8312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</w:rPr>
      <w:drawing>
        <wp:inline distB="0" distT="0" distL="0" distR="0">
          <wp:extent cx="2528562" cy="672985"/>
          <wp:effectExtent b="0" l="0" r="0" t="0"/>
          <wp:docPr id="1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8562" cy="67298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-532789</wp:posOffset>
          </wp:positionH>
          <wp:positionV relativeFrom="paragraph">
            <wp:posOffset>40513</wp:posOffset>
          </wp:positionV>
          <wp:extent cx="7603388" cy="519379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03388" cy="51937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rtl w:val="0"/>
      </w:rPr>
      <w:tab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-177436</wp:posOffset>
          </wp:positionH>
          <wp:positionV relativeFrom="paragraph">
            <wp:posOffset>-236854</wp:posOffset>
          </wp:positionV>
          <wp:extent cx="7600950" cy="518795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00950" cy="51879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7253242</wp:posOffset>
          </wp:positionH>
          <wp:positionV relativeFrom="paragraph">
            <wp:posOffset>-175259</wp:posOffset>
          </wp:positionV>
          <wp:extent cx="1709692" cy="458789"/>
          <wp:effectExtent b="0" l="0" r="0" t="0"/>
          <wp:wrapNone/>
          <wp:docPr id="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09692" cy="45878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A">
    <w:pPr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l-G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946F6"/>
    <w:pPr>
      <w:spacing w:after="200" w:line="276" w:lineRule="auto"/>
    </w:pPr>
    <w:rPr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"/>
    <w:qFormat w:val="1"/>
    <w:rsid w:val="00D60F82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 w:val="1"/>
    <w:rsid w:val="0041736B"/>
    <w:pPr>
      <w:keepNext w:val="1"/>
      <w:spacing w:after="60" w:before="240"/>
      <w:outlineLvl w:val="1"/>
    </w:pPr>
    <w:rPr>
      <w:rFonts w:ascii="Cambria" w:eastAsia="Times New Roman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 w:val="1"/>
    <w:rsid w:val="0041736B"/>
    <w:pPr>
      <w:keepNext w:val="1"/>
      <w:spacing w:after="60" w:before="240"/>
      <w:outlineLvl w:val="2"/>
    </w:pPr>
    <w:rPr>
      <w:rFonts w:ascii="Cambria" w:eastAsia="Cambria" w:hAnsi="Cambria"/>
      <w:b w:val="1"/>
      <w:bCs w:val="1"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 w:val="1"/>
    <w:rsid w:val="00E57DD4"/>
    <w:pPr>
      <w:keepNext w:val="1"/>
      <w:spacing w:after="60" w:before="240"/>
      <w:outlineLvl w:val="3"/>
    </w:pPr>
    <w:rPr>
      <w:rFonts w:eastAsia="Times New Roman"/>
      <w:b w:val="1"/>
      <w:bCs w:val="1"/>
      <w:sz w:val="28"/>
      <w:szCs w:val="2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-11" w:customStyle="1">
    <w:name w:val="Πολύχρωμη λίστα - ΄Εμφαση 11"/>
    <w:basedOn w:val="a"/>
    <w:uiPriority w:val="34"/>
    <w:qFormat w:val="1"/>
    <w:rsid w:val="00BA237A"/>
    <w:pPr>
      <w:ind w:left="720"/>
      <w:contextualSpacing w:val="1"/>
    </w:pPr>
  </w:style>
  <w:style w:type="character" w:styleId="a3">
    <w:name w:val="annotation reference"/>
    <w:uiPriority w:val="99"/>
    <w:semiHidden w:val="1"/>
    <w:unhideWhenUsed w:val="1"/>
    <w:rsid w:val="00B62FE3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 w:val="1"/>
    <w:unhideWhenUsed w:val="1"/>
    <w:rsid w:val="00B62FE3"/>
    <w:pPr>
      <w:spacing w:line="240" w:lineRule="auto"/>
    </w:pPr>
    <w:rPr>
      <w:sz w:val="20"/>
      <w:szCs w:val="20"/>
    </w:rPr>
  </w:style>
  <w:style w:type="character" w:styleId="Char" w:customStyle="1">
    <w:name w:val="Κείμενο σχολίου Char"/>
    <w:link w:val="a4"/>
    <w:uiPriority w:val="99"/>
    <w:semiHidden w:val="1"/>
    <w:rsid w:val="00B62FE3"/>
    <w:rPr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 w:val="1"/>
    <w:unhideWhenUsed w:val="1"/>
    <w:rsid w:val="00B62FE3"/>
    <w:rPr>
      <w:b w:val="1"/>
      <w:bCs w:val="1"/>
    </w:rPr>
  </w:style>
  <w:style w:type="character" w:styleId="Char0" w:customStyle="1">
    <w:name w:val="Θέμα σχολίου Char"/>
    <w:link w:val="a5"/>
    <w:uiPriority w:val="99"/>
    <w:semiHidden w:val="1"/>
    <w:rsid w:val="00B62FE3"/>
    <w:rPr>
      <w:b w:val="1"/>
      <w:bCs w:val="1"/>
      <w:sz w:val="20"/>
      <w:szCs w:val="20"/>
    </w:rPr>
  </w:style>
  <w:style w:type="paragraph" w:styleId="a6">
    <w:name w:val="Balloon Text"/>
    <w:basedOn w:val="a"/>
    <w:link w:val="Char1"/>
    <w:uiPriority w:val="99"/>
    <w:semiHidden w:val="1"/>
    <w:unhideWhenUsed w:val="1"/>
    <w:rsid w:val="00B62FE3"/>
    <w:pPr>
      <w:spacing w:after="0" w:line="240" w:lineRule="auto"/>
    </w:pPr>
    <w:rPr>
      <w:rFonts w:ascii="Tahoma" w:hAnsi="Tahoma"/>
      <w:sz w:val="16"/>
      <w:szCs w:val="16"/>
    </w:rPr>
  </w:style>
  <w:style w:type="character" w:styleId="Char1" w:customStyle="1">
    <w:name w:val="Κείμενο πλαισίου Char"/>
    <w:link w:val="a6"/>
    <w:uiPriority w:val="99"/>
    <w:semiHidden w:val="1"/>
    <w:rsid w:val="00B62FE3"/>
    <w:rPr>
      <w:rFonts w:ascii="Tahoma" w:cs="Tahoma" w:hAnsi="Tahoma"/>
      <w:sz w:val="16"/>
      <w:szCs w:val="16"/>
    </w:rPr>
  </w:style>
  <w:style w:type="paragraph" w:styleId="a7">
    <w:name w:val="header"/>
    <w:basedOn w:val="a"/>
    <w:link w:val="Char2"/>
    <w:uiPriority w:val="99"/>
    <w:unhideWhenUsed w:val="1"/>
    <w:rsid w:val="00F204E3"/>
    <w:pPr>
      <w:tabs>
        <w:tab w:val="center" w:pos="4153"/>
        <w:tab w:val="right" w:pos="8306"/>
      </w:tabs>
      <w:spacing w:after="0" w:line="240" w:lineRule="auto"/>
    </w:pPr>
  </w:style>
  <w:style w:type="character" w:styleId="Char2" w:customStyle="1">
    <w:name w:val="Κεφαλίδα Char"/>
    <w:basedOn w:val="a0"/>
    <w:link w:val="a7"/>
    <w:uiPriority w:val="99"/>
    <w:rsid w:val="00F204E3"/>
  </w:style>
  <w:style w:type="paragraph" w:styleId="a8">
    <w:name w:val="footer"/>
    <w:basedOn w:val="a"/>
    <w:link w:val="Char3"/>
    <w:uiPriority w:val="99"/>
    <w:unhideWhenUsed w:val="1"/>
    <w:rsid w:val="00F204E3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Υποσέλιδο Char"/>
    <w:basedOn w:val="a0"/>
    <w:link w:val="a8"/>
    <w:uiPriority w:val="99"/>
    <w:rsid w:val="00F204E3"/>
  </w:style>
  <w:style w:type="character" w:styleId="1Char" w:customStyle="1">
    <w:name w:val="Επικεφαλίδα 1 Char"/>
    <w:link w:val="1"/>
    <w:uiPriority w:val="9"/>
    <w:rsid w:val="00D60F82"/>
    <w:rPr>
      <w:rFonts w:ascii="Cambria" w:cs="Times New Roman" w:eastAsia="Times New Roman" w:hAnsi="Cambria"/>
      <w:b w:val="1"/>
      <w:bCs w:val="1"/>
      <w:kern w:val="32"/>
      <w:sz w:val="32"/>
      <w:szCs w:val="32"/>
      <w:lang w:eastAsia="en-US"/>
    </w:rPr>
  </w:style>
  <w:style w:type="table" w:styleId="a9">
    <w:name w:val="Table Grid"/>
    <w:basedOn w:val="a1"/>
    <w:uiPriority w:val="59"/>
    <w:rsid w:val="00FD06D6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Default" w:customStyle="1">
    <w:name w:val="Default"/>
    <w:rsid w:val="00F726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l-GR" w:val="el-GR"/>
    </w:rPr>
  </w:style>
  <w:style w:type="paragraph" w:styleId="aa" w:customStyle="1">
    <w:name w:val="Βασικό κείμενο"/>
    <w:basedOn w:val="a"/>
    <w:link w:val="Char4"/>
    <w:qFormat w:val="1"/>
    <w:rsid w:val="00B04860"/>
    <w:pPr>
      <w:autoSpaceDE w:val="0"/>
      <w:autoSpaceDN w:val="0"/>
      <w:adjustRightInd w:val="0"/>
      <w:spacing w:after="0" w:before="120" w:line="320" w:lineRule="atLeast"/>
      <w:jc w:val="both"/>
    </w:pPr>
    <w:rPr>
      <w:rFonts w:ascii="Cambria" w:hAnsi="Cambria"/>
    </w:rPr>
  </w:style>
  <w:style w:type="character" w:styleId="2Char" w:customStyle="1">
    <w:name w:val="Επικεφαλίδα 2 Char"/>
    <w:link w:val="2"/>
    <w:uiPriority w:val="9"/>
    <w:rsid w:val="0041736B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en-US"/>
    </w:rPr>
  </w:style>
  <w:style w:type="character" w:styleId="Char4" w:customStyle="1">
    <w:name w:val="Βασικό κείμενο Char"/>
    <w:link w:val="aa"/>
    <w:rsid w:val="00B04860"/>
    <w:rPr>
      <w:rFonts w:ascii="Cambria" w:cs="Calibri" w:hAnsi="Cambria"/>
      <w:sz w:val="22"/>
      <w:szCs w:val="22"/>
      <w:lang w:eastAsia="en-US"/>
    </w:rPr>
  </w:style>
  <w:style w:type="character" w:styleId="3Char" w:customStyle="1">
    <w:name w:val="Επικεφαλίδα 3 Char"/>
    <w:link w:val="3"/>
    <w:uiPriority w:val="9"/>
    <w:rsid w:val="0041736B"/>
    <w:rPr>
      <w:rFonts w:ascii="Cambria" w:cs="Times New Roman" w:eastAsia="Cambria" w:hAnsi="Cambria"/>
      <w:b w:val="1"/>
      <w:bCs w:val="1"/>
      <w:sz w:val="26"/>
      <w:szCs w:val="26"/>
      <w:lang w:eastAsia="en-US"/>
    </w:rPr>
  </w:style>
  <w:style w:type="character" w:styleId="4Char" w:customStyle="1">
    <w:name w:val="Επικεφαλίδα 4 Char"/>
    <w:link w:val="4"/>
    <w:uiPriority w:val="9"/>
    <w:rsid w:val="00E57DD4"/>
    <w:rPr>
      <w:rFonts w:ascii="Calibri" w:cs="Times New Roman" w:eastAsia="Times New Roman" w:hAnsi="Calibri"/>
      <w:b w:val="1"/>
      <w:bCs w:val="1"/>
      <w:sz w:val="28"/>
      <w:szCs w:val="28"/>
      <w:lang w:eastAsia="en-US"/>
    </w:rPr>
  </w:style>
  <w:style w:type="character" w:styleId="-">
    <w:name w:val="Hyperlink"/>
    <w:uiPriority w:val="99"/>
    <w:unhideWhenUsed w:val="1"/>
    <w:rsid w:val="000B39B5"/>
    <w:rPr>
      <w:color w:val="0000ff"/>
      <w:u w:val="single"/>
    </w:rPr>
  </w:style>
  <w:style w:type="paragraph" w:styleId="ListParagraph1" w:customStyle="1">
    <w:name w:val="List Paragraph1"/>
    <w:basedOn w:val="a"/>
    <w:rsid w:val="00B513EE"/>
    <w:pPr>
      <w:suppressAutoHyphens w:val="1"/>
    </w:pPr>
    <w:rPr>
      <w:rFonts w:eastAsia="SimSun"/>
      <w:kern w:val="1"/>
      <w:lang w:eastAsia="ar-SA"/>
    </w:rPr>
  </w:style>
  <w:style w:type="paragraph" w:styleId="ab">
    <w:name w:val="List Paragraph"/>
    <w:basedOn w:val="a"/>
    <w:uiPriority w:val="72"/>
    <w:qFormat w:val="1"/>
    <w:rsid w:val="00B020D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D4pvjYFR/zEfguxtlyto1KmOj3Q==">AMUW2mUtr/QSjjMIRXNeck4ThJVLzHl/1wzkMomrJ7ql+FzBAuIZ9KYrMitQzFawV5u81nKntvtaEDVdDaHXBr82pzh7ioPYkXNeoEL/yBUot4fLpy4afP0=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2022-10-12T16:24:00Z</dcterms:created>
  <dc:creator>MARIA</dc:creator>
</cp:coreProperties>
</file>